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590" w:rsidRDefault="004E1590" w:rsidP="004E15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Формы проявления терроризма</w:t>
      </w:r>
    </w:p>
    <w:p w:rsidR="004E1590" w:rsidRDefault="004E1590" w:rsidP="004E15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 Деление терроризма на формы, (как и любая другая классификация) носит в известной степени условный характер, но выделение конкретных признаков тех или иных форм терроризма необходимо для придания большей целенаправленности и систематизации правотворческой и правоприменительной деятельности в этой области.</w:t>
      </w:r>
      <w:r>
        <w:rPr>
          <w:rFonts w:ascii="Helvetica" w:hAnsi="Helvetica" w:cs="Helvetica"/>
          <w:color w:val="444444"/>
          <w:sz w:val="21"/>
          <w:szCs w:val="21"/>
        </w:rPr>
        <w:br/>
        <w:t>На практике конкретные формы терроризма встречаются как в “чистом”, так и в “смешанном” виде. Так, захват и угон воздушного судна (самостоятельная форма терроризма), как правило, сопровождается взятием в качестве заложников пассажиров и экипажа самолета.</w:t>
      </w:r>
      <w:r>
        <w:rPr>
          <w:rFonts w:ascii="Helvetica" w:hAnsi="Helvetica" w:cs="Helvetica"/>
          <w:color w:val="444444"/>
          <w:sz w:val="21"/>
          <w:szCs w:val="21"/>
        </w:rPr>
        <w:br/>
        <w:t>Целесообразно рассмотреть подробнее те формы терроризма, которые представляют наибольшую опасность.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А. Использование в террористических целях взрывных устройств</w:t>
      </w:r>
    </w:p>
    <w:p w:rsidR="004E1590" w:rsidRDefault="004E1590" w:rsidP="004E159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 данным МВД России, за восемь месяцев 2001 года на территории нашей страны прогремело 811 криминальных взрывов, 423 из них в Чечне. Остальные – в Ставропольском крае, в республиках Северная Осетия — Алания, Дагестан, в Астраханской, Брянской областях и других регионах. За этот период зафиксировано 133 случая обнаружения и изъятия самодельных взрывных устройств и взрывчатых веществ. За шесть месяцев 2001 года на территории Ставропольского края было совершено восемь террористических актов. Последние два взрыва прогремели 23 апреля 2001 г. на городском кладбище в Ессентуках. Взрывные устройства были спрятаны под кучами мусора, и их мощность была эквивалентна 200 г тротила. При этом, 24 марта 2001 г. одновременно в Минеральных Водах, Ессентуках и Черкесске прогремели взрывы, в результате которых погибли 24 и ранены 150 человек.</w:t>
      </w:r>
      <w:r>
        <w:rPr>
          <w:rFonts w:ascii="Helvetica" w:hAnsi="Helvetica" w:cs="Helvetica"/>
          <w:color w:val="444444"/>
          <w:sz w:val="21"/>
          <w:szCs w:val="21"/>
        </w:rPr>
        <w:br/>
        <w:t>По данным ФСБ России, в 2002 году Объединенной группировкой войск (сил) с участием сотрудников органов федеральной службы безопасности на территории Чеченской Республики обнаружено и изъято свыше 4,5 тысяч единиц огнестрельного оружия, 2,5 тысяч гранатометов, 18 тысяч гранат, 10 тысяч артиллерийских снарядов, 3 миллионов штук боеприпасов, 2 тонн взрывчатых веществ.</w:t>
      </w:r>
      <w:r>
        <w:rPr>
          <w:rFonts w:ascii="Helvetica" w:hAnsi="Helvetica" w:cs="Helvetica"/>
          <w:color w:val="444444"/>
          <w:sz w:val="21"/>
          <w:szCs w:val="21"/>
        </w:rPr>
        <w:br/>
        <w:t>Причины, по которым террористы отдают предпочтение использованию взрывных устройств, очевидны: в результате взрыва обеспечивается “эффективность” теракта, т.е. наносится значительный ущерб.</w:t>
      </w:r>
      <w:r>
        <w:rPr>
          <w:rFonts w:ascii="Helvetica" w:hAnsi="Helvetica" w:cs="Helvetica"/>
          <w:color w:val="444444"/>
          <w:sz w:val="21"/>
          <w:szCs w:val="21"/>
        </w:rPr>
        <w:br/>
        <w:t>Изготовление взрывного устройства не требует значительных финансовых и материальных затрат. Возможность использования взрывных устройств с дистанционным управлением и часовым механизмом повышает безопасность террористов. Кроме того, взрывы неизменно широко освещаются средствами массовой информации, что имеет немаловажное значение для террористов.</w:t>
      </w:r>
      <w:r>
        <w:rPr>
          <w:rFonts w:ascii="Helvetica" w:hAnsi="Helvetica" w:cs="Helvetica"/>
          <w:color w:val="444444"/>
          <w:sz w:val="21"/>
          <w:szCs w:val="21"/>
        </w:rPr>
        <w:br/>
        <w:t>Взрывные устройства используются для разрушения транспортных средств (воздушных и морских судов, объектов железнодорожного транспорта и т.д.), а также уничтожения иных целей вне транспорта.</w:t>
      </w:r>
      <w:r>
        <w:rPr>
          <w:rFonts w:ascii="Helvetica" w:hAnsi="Helvetica" w:cs="Helvetica"/>
          <w:color w:val="444444"/>
          <w:sz w:val="21"/>
          <w:szCs w:val="21"/>
        </w:rPr>
        <w:br/>
        <w:t xml:space="preserve">Необходимо отметить особую опасность рассматриваемого способа совершения теракта. Информация о таких преступлениях, угроза их повторения и высокая вероятность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использования террористов-самоубийц оказывает серьезное психологическое воздействие на различные группы населения.</w:t>
      </w:r>
    </w:p>
    <w:p w:rsidR="004E1590" w:rsidRDefault="004E1590" w:rsidP="004E159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Б. Угон воздушного судна и иное преступное </w:t>
      </w:r>
      <w:proofErr w:type="gramStart"/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вмешательство</w:t>
      </w:r>
      <w:r>
        <w:rPr>
          <w:rFonts w:ascii="Helvetica" w:hAnsi="Helvetica" w:cs="Helvetica"/>
          <w:color w:val="444444"/>
          <w:sz w:val="21"/>
          <w:szCs w:val="21"/>
        </w:rPr>
        <w:t>  в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деятельность гражданской авиации</w:t>
      </w:r>
      <w:r>
        <w:rPr>
          <w:rFonts w:ascii="Helvetica" w:hAnsi="Helvetica" w:cs="Helvetica"/>
          <w:color w:val="444444"/>
          <w:sz w:val="21"/>
          <w:szCs w:val="21"/>
        </w:rPr>
        <w:br/>
        <w:t>Эта форма терроризма (угон, взрыв воздушных судов) приводит к значительным человеческим жертвам и приковывает к себе внимание средств массовой информации. Этим объясняется то, что значительная часть террористических актов составляют захваты, угоны, уничтожения воздушных судов и иные посягательства на безопасность гражданской авиации.</w:t>
      </w:r>
      <w:r>
        <w:rPr>
          <w:rFonts w:ascii="Helvetica" w:hAnsi="Helvetica" w:cs="Helvetica"/>
          <w:color w:val="444444"/>
          <w:sz w:val="21"/>
          <w:szCs w:val="21"/>
        </w:rPr>
        <w:br/>
        <w:t>Эта форма терроризма больше известна под названием “воздушный терроризм”, “воздушное пиратство”, “воздушный бандитизм”. Строго говоря, эти термины не являются юридическими понятиями, и ни один из них не закреплен в международно-правовых источниках.</w:t>
      </w:r>
      <w:r>
        <w:rPr>
          <w:rFonts w:ascii="Helvetica" w:hAnsi="Helvetica" w:cs="Helvetica"/>
          <w:color w:val="444444"/>
          <w:sz w:val="21"/>
          <w:szCs w:val="21"/>
        </w:rPr>
        <w:br/>
        <w:t>По своей объективной стороне рассматриваемая форма терроризма складывается из захвата, угона воздушных судов, а также иного незаконного вмешательства в деятельность гражданской авиации. Под захватом понимается насильственное овладение воздушным судном, находящимся на земле. Цель его заключается в последующем угоне воздушного судна.</w:t>
      </w:r>
      <w:r>
        <w:rPr>
          <w:rFonts w:ascii="Helvetica" w:hAnsi="Helvetica" w:cs="Helvetica"/>
          <w:color w:val="444444"/>
          <w:sz w:val="21"/>
          <w:szCs w:val="21"/>
        </w:rPr>
        <w:br/>
        <w:t>Террористы захватывают судно путем нападения на лиц, охраняющих его на земле, или нападения на экипаж во время полета. Последний вариант применяется наиболее часто. Причем, контроль над управлением воздушным судном, находящимся в полете, с целью последующего изменения его курса устанавливается путем применения насилия (или угрозы насилия) как по отношению к экипажу, так и по отношению к пассажирам.</w:t>
      </w:r>
      <w:r>
        <w:rPr>
          <w:rFonts w:ascii="Helvetica" w:hAnsi="Helvetica" w:cs="Helvetica"/>
          <w:color w:val="444444"/>
          <w:sz w:val="21"/>
          <w:szCs w:val="21"/>
        </w:rPr>
        <w:br/>
        <w:t>Не менее опасным проявлением этой формы терроризма являются деяния, охватываемые понятием “иное незаконное вмешательство в деятельность гражданской авиации”: взрывы воздушных судов, находящихся в полете или на земле, передача на борт самолета ложных сигналов от используемого в преступных целях радиомаяка и др.</w:t>
      </w:r>
      <w:r>
        <w:rPr>
          <w:rFonts w:ascii="Helvetica" w:hAnsi="Helvetica" w:cs="Helvetica"/>
          <w:color w:val="444444"/>
          <w:sz w:val="21"/>
          <w:szCs w:val="21"/>
        </w:rPr>
        <w:br/>
        <w:t>В. Захват и угон морского судна, и иное преступное вмешательство в деятельность международного судоходства</w:t>
      </w:r>
      <w:r>
        <w:rPr>
          <w:rFonts w:ascii="Helvetica" w:hAnsi="Helvetica" w:cs="Helvetica"/>
          <w:color w:val="444444"/>
          <w:sz w:val="21"/>
          <w:szCs w:val="21"/>
        </w:rPr>
        <w:br/>
        <w:t>Захваты, задержания и ограбления морских торговых и других гражданских судов, их экипажей и пассажиров (пиратство) имеет многовековую историю.</w:t>
      </w:r>
      <w:r>
        <w:rPr>
          <w:rFonts w:ascii="Helvetica" w:hAnsi="Helvetica" w:cs="Helvetica"/>
          <w:color w:val="444444"/>
          <w:sz w:val="21"/>
          <w:szCs w:val="21"/>
        </w:rPr>
        <w:br/>
        <w:t>Морской терроризм, который начал угрожать миру и безопасности с начала 60-х годов XX-того столетия, и пиратство – явления не полностью идентичные. Содержание этих двух понятий частично совпадает. Это имеет место в случаях, когда одно и тоже деяние (захват морского судна) попадает под нормы о пиратстве Конвенции Организации Объединенных Наций по морскому праву и направленной против международного терроризма Конвенции о борьбе с незаконными актами, направленными против безопасности морского судоходства.</w:t>
      </w:r>
      <w:r>
        <w:rPr>
          <w:rFonts w:ascii="Helvetica" w:hAnsi="Helvetica" w:cs="Helvetica"/>
          <w:color w:val="444444"/>
          <w:sz w:val="21"/>
          <w:szCs w:val="21"/>
        </w:rPr>
        <w:br/>
        <w:t>Вместе с тем, существуют различия в их целях и объективной стороне. Пиратство всегда совершается в личных (как правило, корыстных) целях.</w:t>
      </w:r>
      <w:r>
        <w:rPr>
          <w:rFonts w:ascii="Helvetica" w:hAnsi="Helvetica" w:cs="Helvetica"/>
          <w:color w:val="444444"/>
          <w:sz w:val="21"/>
          <w:szCs w:val="21"/>
        </w:rPr>
        <w:br/>
        <w:t xml:space="preserve">Объект пиратства – лицо, являющееся членом экипажа или пассажиром частновладельческого судна, а также имущество, находящееся на борту судна и само судно. Но при условии, если морское судно находится в открытом море. А для квалификации в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качестве акта “морского терроризма” в соответствии с Конвенцией и Протоколом, подписанным в Риме в 1988 году, не требуется соответствия деяния этому требованию.</w:t>
      </w:r>
      <w:r>
        <w:rPr>
          <w:rFonts w:ascii="Helvetica" w:hAnsi="Helvetica" w:cs="Helvetica"/>
          <w:color w:val="444444"/>
          <w:sz w:val="21"/>
          <w:szCs w:val="21"/>
        </w:rPr>
        <w:br/>
        <w:t>Примером морского терроризма может служить захват террористами итальянского морского лайнера “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Акилле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Лауро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”.</w:t>
      </w:r>
    </w:p>
    <w:p w:rsidR="004E1590" w:rsidRDefault="004E1590" w:rsidP="004E159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Г. Особо выделяется захват заложников</w:t>
      </w:r>
    </w:p>
    <w:p w:rsidR="004E1590" w:rsidRDefault="004E1590" w:rsidP="004E159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 этимологической точки зрения в русском языке слово “заложник” толкуется как “лицо, насильственно кем-нибудь задержанное в обеспечение того, что государством или организацией, к которым лицо принадлежит, будут выполнены какие-нибудь требования, обязательства”.</w:t>
      </w:r>
      <w:r>
        <w:rPr>
          <w:rFonts w:ascii="Helvetica" w:hAnsi="Helvetica" w:cs="Helvetica"/>
          <w:color w:val="444444"/>
          <w:sz w:val="21"/>
          <w:szCs w:val="21"/>
        </w:rPr>
        <w:br/>
        <w:t>Планирование операции по захвату заложников характеризуется следующими действиями:</w:t>
      </w:r>
      <w:r>
        <w:rPr>
          <w:rFonts w:ascii="Helvetica" w:hAnsi="Helvetica" w:cs="Helvetica"/>
          <w:color w:val="444444"/>
          <w:sz w:val="21"/>
          <w:szCs w:val="21"/>
        </w:rPr>
        <w:br/>
        <w:t>1. определяется цель захвата, возможные пути ее достижения;</w:t>
      </w:r>
      <w:r>
        <w:rPr>
          <w:rFonts w:ascii="Helvetica" w:hAnsi="Helvetica" w:cs="Helvetica"/>
          <w:color w:val="444444"/>
          <w:sz w:val="21"/>
          <w:szCs w:val="21"/>
        </w:rPr>
        <w:br/>
        <w:t>2. подбираются соучастники;</w:t>
      </w:r>
      <w:r>
        <w:rPr>
          <w:rFonts w:ascii="Helvetica" w:hAnsi="Helvetica" w:cs="Helvetica"/>
          <w:color w:val="444444"/>
          <w:sz w:val="21"/>
          <w:szCs w:val="21"/>
        </w:rPr>
        <w:br/>
        <w:t>3. подыскиваются необходимые денежные средства;</w:t>
      </w:r>
      <w:r>
        <w:rPr>
          <w:rFonts w:ascii="Helvetica" w:hAnsi="Helvetica" w:cs="Helvetica"/>
          <w:color w:val="444444"/>
          <w:sz w:val="21"/>
          <w:szCs w:val="21"/>
        </w:rPr>
        <w:br/>
        <w:t>4. производится выбор объекта, проводится его разведка;</w:t>
      </w:r>
      <w:r>
        <w:rPr>
          <w:rFonts w:ascii="Helvetica" w:hAnsi="Helvetica" w:cs="Helvetica"/>
          <w:color w:val="444444"/>
          <w:sz w:val="21"/>
          <w:szCs w:val="21"/>
        </w:rPr>
        <w:br/>
        <w:t>5. выявляется наличие охраны, средства связи, маршруты передвижения;</w:t>
      </w:r>
      <w:r>
        <w:rPr>
          <w:rFonts w:ascii="Helvetica" w:hAnsi="Helvetica" w:cs="Helvetica"/>
          <w:color w:val="444444"/>
          <w:sz w:val="21"/>
          <w:szCs w:val="21"/>
        </w:rPr>
        <w:br/>
        <w:t>6. намечается место нападения;</w:t>
      </w:r>
      <w:r>
        <w:rPr>
          <w:rFonts w:ascii="Helvetica" w:hAnsi="Helvetica" w:cs="Helvetica"/>
          <w:color w:val="444444"/>
          <w:sz w:val="21"/>
          <w:szCs w:val="21"/>
        </w:rPr>
        <w:br/>
        <w:t>7. учитывается степень риска при захвате объекта;</w:t>
      </w:r>
      <w:r>
        <w:rPr>
          <w:rFonts w:ascii="Helvetica" w:hAnsi="Helvetica" w:cs="Helvetica"/>
          <w:color w:val="444444"/>
          <w:sz w:val="21"/>
          <w:szCs w:val="21"/>
        </w:rPr>
        <w:br/>
        <w:t>8. выделяются участники террористической акции.</w:t>
      </w:r>
      <w:r>
        <w:rPr>
          <w:rFonts w:ascii="Helvetica" w:hAnsi="Helvetica" w:cs="Helvetica"/>
          <w:color w:val="444444"/>
          <w:sz w:val="21"/>
          <w:szCs w:val="21"/>
        </w:rPr>
        <w:br/>
        <w:t xml:space="preserve">В качестве примера захвата заложников, можно привести случай в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Ростове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>-на-Дону, когда в соответствии с заранее разработанным планом четыре террориста, предварительно захватив автобус с водителем, ворвались в здание школы и, угрожая оружием, вывели детей и учительницу из класса, посадили в автобус и объявили заложниками. Преступники выдвинули требование предоставить им вертолет Ми-8 для следования в Иран. В качестве заложников были выбраны несовершеннолетние, что объективно служило гарантией безопасности для террористов и должно было способствовать достижению их целей.</w:t>
      </w:r>
      <w:r>
        <w:rPr>
          <w:rFonts w:ascii="Helvetica" w:hAnsi="Helvetica" w:cs="Helvetica"/>
          <w:color w:val="444444"/>
          <w:sz w:val="21"/>
          <w:szCs w:val="21"/>
        </w:rPr>
        <w:br/>
        <w:t>Существенное значение имеют мотивы и цели преступников. В ряде случаев лица, захватывающие заложников, вдвигают “комбинированные” требования: выплата выкупа и выполнение требований политического характера. Между тем, террористы, психика которых нарушена, способны на иррациональные, непредсказуемые поступки, что должно учитываться при переговорах с ними, подготовке и проведении акций освобождения заложников.</w:t>
      </w:r>
      <w:r>
        <w:rPr>
          <w:rFonts w:ascii="Helvetica" w:hAnsi="Helvetica" w:cs="Helvetica"/>
          <w:color w:val="444444"/>
          <w:sz w:val="21"/>
          <w:szCs w:val="21"/>
        </w:rPr>
        <w:br/>
        <w:t>В последнее время в России, СНГ и многих странах Запада часто упоминается такая форма терроризма, как захват заложников для шантажа государственных, правоохранительных органов.</w:t>
      </w:r>
    </w:p>
    <w:p w:rsidR="004E1590" w:rsidRDefault="004E1590" w:rsidP="004E159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Д. Иные формы терроризма</w:t>
      </w:r>
    </w:p>
    <w:p w:rsidR="004E1590" w:rsidRDefault="004E1590" w:rsidP="004E159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Можно также отметить другие формы терроризма: “ядерный терроризм”, “химический терроризм”, “экологический терроризм”, “биологический терроризм”.</w:t>
      </w:r>
      <w:r>
        <w:rPr>
          <w:rFonts w:ascii="Helvetica" w:hAnsi="Helvetica" w:cs="Helvetica"/>
          <w:color w:val="444444"/>
          <w:sz w:val="21"/>
          <w:szCs w:val="21"/>
        </w:rPr>
        <w:br/>
        <w:t xml:space="preserve">Широкое распространение получил так называемый “психологический терроризм”. Террористы прекрасно понимают, что у них не всегда есть необходимость в массовых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убийствах людей. Желаемого результата можно достигнуть, если будет создана иллюзия, например, обладания смертоносным оружием и готовности его применения. Таким образом, путем психологического шантажа, оказывается давление на общественность.</w:t>
      </w:r>
      <w:r>
        <w:rPr>
          <w:rFonts w:ascii="Helvetica" w:hAnsi="Helvetica" w:cs="Helvetica"/>
          <w:color w:val="444444"/>
          <w:sz w:val="21"/>
          <w:szCs w:val="21"/>
        </w:rPr>
        <w:br/>
        <w:t>В практике правоохранительных органов РФ участились случаи такого явления, как отправка в адрес должностных лиц, государственных учреждений анонимных писем с угрозами диверсионных актов в случае невыполнения требований о выплате крупных денежных сумм.</w:t>
      </w:r>
      <w:r>
        <w:rPr>
          <w:rFonts w:ascii="Helvetica" w:hAnsi="Helvetica" w:cs="Helvetica"/>
          <w:color w:val="444444"/>
          <w:sz w:val="21"/>
          <w:szCs w:val="21"/>
        </w:rPr>
        <w:br/>
        <w:t>К примеру, 4 сентября 1997 г. в преддверии празднования 850-летия Москвы был задержан ранее четырежды судимый житель Подмосковья. Накануне утром он позвонил в дежурную часть УВД Южного округа и сообщил, что в полуразрушенном “Запорожце” на Криворожской улице спрятано важное послание для мэра Москвы. Письмо лежало в условленном месте, в нем сообщалось, что автор послания установил 12 мощных взрывных зарядов под крупными зданиями в разных районах Москвы, которые должны сработать в день праздника. Спасти столицу от катастрофы могли только 20 миллионов долларов США. Когда террориста задержали, никаких взрывных устройств у него обнаружено не было.</w:t>
      </w:r>
      <w:r>
        <w:rPr>
          <w:rFonts w:ascii="Helvetica" w:hAnsi="Helvetica" w:cs="Helvetica"/>
          <w:color w:val="444444"/>
          <w:sz w:val="21"/>
          <w:szCs w:val="21"/>
        </w:rPr>
        <w:br/>
        <w:t xml:space="preserve">В последнее время беспокойство правоохранительных органов и ученых, занимающихся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проблемами терроризма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вызывает такая новая форма терроризма, как кибертерроризм (электронный, компьютерный терроризм). Под кибертерроризмом понимают преднамеренную мотивированную атаку на информацию, обрабатываемую компьютером, компьютерную систему или сети, которая создает опасность для жизни и здоровья людей или наступление других тяжких последствий, если такие действия были совершены с целью нарушения общественной безопасности, запугивания населения, провокации военного конфликта.</w:t>
      </w:r>
      <w:r>
        <w:rPr>
          <w:rFonts w:ascii="Helvetica" w:hAnsi="Helvetica" w:cs="Helvetica"/>
          <w:color w:val="444444"/>
          <w:sz w:val="21"/>
          <w:szCs w:val="21"/>
        </w:rPr>
        <w:br/>
        <w:t>Возникновение такой формы терроризма связано с интенсивным развитием сети Интернет и расширением количества ее пользователей. Так, в США их насчитывается 158 миллионов человек, в Европе – 95, в Азии – 90, в Латинской Америке – 14, в Африке – 3. В России, по разным оценкам, количество пользователей сети Интернет около 8 миллионов. Сеть Интернет охватывает сегодня 150 стран мира.</w:t>
      </w:r>
      <w:r>
        <w:rPr>
          <w:rFonts w:ascii="Helvetica" w:hAnsi="Helvetica" w:cs="Helvetica"/>
          <w:color w:val="444444"/>
          <w:sz w:val="21"/>
          <w:szCs w:val="21"/>
        </w:rPr>
        <w:br/>
        <w:t>Особую озабоченность у правоохранительных органов вызывают террористические акты, связанные с использованием глобальной сети Интернет.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Кибертеррористы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под видом программ защиты распространяют вирусы, получая, таким образом, контроль над компьютерами полиции, больниц, аэропортов. Используя информацию в этих системах, они сбивают с курса самолеты, изменяют истории болезни пациентов, убивая, таким образом, людей.</w:t>
      </w:r>
      <w:r>
        <w:rPr>
          <w:rFonts w:ascii="Helvetica" w:hAnsi="Helvetica" w:cs="Helvetica"/>
          <w:color w:val="444444"/>
          <w:sz w:val="21"/>
          <w:szCs w:val="21"/>
        </w:rPr>
        <w:br/>
        <w:t>Такова краткая характеристика основных форм проявления терроризма. Следует отметить, что при всем многообразии этих форм, терроризм преследует одну цель – сделать власти и людей заложниками своих интересов, вызвав у населения чувство страха, паники, незащищенности.</w:t>
      </w:r>
    </w:p>
    <w:p w:rsidR="004E1590" w:rsidRDefault="004E1590" w:rsidP="004E159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4E1590" w:rsidRDefault="004E1590">
      <w:bookmarkStart w:id="0" w:name="_GoBack"/>
      <w:bookmarkEnd w:id="0"/>
    </w:p>
    <w:sectPr w:rsidR="004E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90"/>
    <w:rsid w:val="004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3704"/>
  <w15:chartTrackingRefBased/>
  <w15:docId w15:val="{F8914F10-E7AD-4B9F-8641-A57514E1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1662</Words>
  <Characters>9475</Characters>
  <Application>Microsoft Office Word</Application>
  <DocSecurity>0</DocSecurity>
  <Lines>78</Lines>
  <Paragraphs>22</Paragraphs>
  <ScaleCrop>false</ScaleCrop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2018-06-01T14:52:00Z</dcterms:created>
  <dcterms:modified xsi:type="dcterms:W3CDTF">2018-06-01T14:54:00Z</dcterms:modified>
</cp:coreProperties>
</file>